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87DE" w14:textId="77777777" w:rsidR="00725DA6" w:rsidRDefault="00725DA6" w:rsidP="00E919DB">
      <w:pPr>
        <w:ind w:firstLine="720"/>
        <w:jc w:val="both"/>
        <w:rPr>
          <w:rFonts w:ascii="Tw Cen MT" w:hAnsi="Tw Cen MT"/>
          <w:b/>
          <w:sz w:val="36"/>
          <w:szCs w:val="36"/>
        </w:rPr>
      </w:pPr>
    </w:p>
    <w:p w14:paraId="77B1BA9D" w14:textId="77777777" w:rsidR="00725DA6" w:rsidRDefault="00725DA6" w:rsidP="00E919DB">
      <w:pPr>
        <w:ind w:firstLine="720"/>
        <w:jc w:val="both"/>
        <w:rPr>
          <w:rFonts w:ascii="Tw Cen MT" w:hAnsi="Tw Cen MT"/>
          <w:b/>
          <w:sz w:val="36"/>
          <w:szCs w:val="36"/>
        </w:rPr>
      </w:pPr>
    </w:p>
    <w:p w14:paraId="5F91BEA0" w14:textId="77777777" w:rsidR="00E919DB" w:rsidRDefault="00E919DB" w:rsidP="00E919DB">
      <w:pPr>
        <w:ind w:firstLine="720"/>
        <w:jc w:val="both"/>
        <w:rPr>
          <w:rFonts w:ascii="Tw Cen MT" w:hAnsi="Tw Cen MT"/>
          <w:b/>
          <w:sz w:val="36"/>
          <w:szCs w:val="36"/>
        </w:rPr>
      </w:pPr>
    </w:p>
    <w:p w14:paraId="573360E3" w14:textId="77777777" w:rsidR="00E919DB" w:rsidRDefault="00E919DB" w:rsidP="00E919DB">
      <w:pPr>
        <w:ind w:firstLine="720"/>
        <w:jc w:val="both"/>
        <w:rPr>
          <w:rFonts w:ascii="Tw Cen MT" w:hAnsi="Tw Cen MT"/>
          <w:b/>
          <w:sz w:val="36"/>
          <w:szCs w:val="36"/>
        </w:rPr>
      </w:pPr>
    </w:p>
    <w:p w14:paraId="5AB806E0" w14:textId="2C7FB17A" w:rsidR="00605B55" w:rsidRPr="00675F9C" w:rsidRDefault="002A46AA" w:rsidP="00E919DB">
      <w:pPr>
        <w:ind w:firstLine="720"/>
        <w:jc w:val="both"/>
        <w:rPr>
          <w:rFonts w:ascii="Tw Cen MT" w:hAnsi="Tw Cen MT"/>
          <w:b/>
          <w:color w:val="auto"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 xml:space="preserve">JOB DESCRIPTION – </w:t>
      </w:r>
      <w:r w:rsidR="00675F9C">
        <w:rPr>
          <w:rFonts w:ascii="Tw Cen MT" w:hAnsi="Tw Cen MT"/>
          <w:b/>
          <w:color w:val="auto"/>
          <w:sz w:val="36"/>
          <w:szCs w:val="36"/>
        </w:rPr>
        <w:t>PAYROLL COORDINATOR</w:t>
      </w:r>
    </w:p>
    <w:p w14:paraId="60ECA07B" w14:textId="77777777" w:rsidR="00605B55" w:rsidRPr="00605B55" w:rsidRDefault="00605B55" w:rsidP="00E919DB">
      <w:pPr>
        <w:jc w:val="both"/>
        <w:rPr>
          <w:rFonts w:ascii="Tw Cen MT" w:hAnsi="Tw Cen MT"/>
        </w:rPr>
      </w:pPr>
    </w:p>
    <w:p w14:paraId="70D5867E" w14:textId="77777777" w:rsidR="00605B55" w:rsidRDefault="00605B55" w:rsidP="00E919DB">
      <w:pPr>
        <w:jc w:val="both"/>
        <w:rPr>
          <w:rFonts w:ascii="Tw Cen MT" w:hAnsi="Tw Cen MT"/>
        </w:rPr>
      </w:pPr>
    </w:p>
    <w:p w14:paraId="4A957A9F" w14:textId="77777777" w:rsidR="00605B55" w:rsidRDefault="00605B55" w:rsidP="00E919DB">
      <w:pPr>
        <w:jc w:val="both"/>
        <w:rPr>
          <w:rFonts w:ascii="Tw Cen MT" w:hAnsi="Tw Cen MT"/>
        </w:rPr>
      </w:pPr>
    </w:p>
    <w:p w14:paraId="6B81F2F8" w14:textId="7B8979CD" w:rsidR="00441E6A" w:rsidRDefault="00E93036" w:rsidP="00E919DB">
      <w:pPr>
        <w:jc w:val="both"/>
        <w:rPr>
          <w:rFonts w:ascii="Tw Cen MT" w:hAnsi="Tw Cen MT"/>
        </w:rPr>
      </w:pPr>
      <w:r>
        <w:rPr>
          <w:rFonts w:ascii="Tw Cen MT" w:hAnsi="Tw Cen MT"/>
          <w:b/>
          <w:bCs/>
        </w:rPr>
        <w:t>STATUS: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</w:rPr>
        <w:t xml:space="preserve">Non-Exempt  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</w:rPr>
        <w:t>DEPARTMENT: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D61DD5">
        <w:rPr>
          <w:rFonts w:ascii="Tw Cen MT" w:hAnsi="Tw Cen MT"/>
        </w:rPr>
        <w:t>Accounting</w:t>
      </w:r>
    </w:p>
    <w:p w14:paraId="6581EFB6" w14:textId="44D60444" w:rsidR="00E93036" w:rsidRDefault="00E93036" w:rsidP="00E919DB">
      <w:pPr>
        <w:jc w:val="both"/>
        <w:rPr>
          <w:rFonts w:ascii="Tw Cen MT" w:hAnsi="Tw Cen MT"/>
        </w:rPr>
      </w:pPr>
    </w:p>
    <w:p w14:paraId="616E74CD" w14:textId="0225C3F3" w:rsidR="00E93036" w:rsidRDefault="00E93036" w:rsidP="00E919DB">
      <w:pPr>
        <w:jc w:val="both"/>
        <w:rPr>
          <w:rFonts w:ascii="Tw Cen MT" w:hAnsi="Tw Cen MT"/>
        </w:rPr>
      </w:pPr>
      <w:r>
        <w:rPr>
          <w:rFonts w:ascii="Tw Cen MT" w:hAnsi="Tw Cen MT"/>
          <w:b/>
          <w:bCs/>
        </w:rPr>
        <w:t>DATE: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</w:rPr>
        <w:t>June 2021</w:t>
      </w:r>
    </w:p>
    <w:p w14:paraId="7DDAFBDE" w14:textId="54FD7580" w:rsidR="00E93036" w:rsidRDefault="00E93036" w:rsidP="00E919DB">
      <w:pPr>
        <w:jc w:val="both"/>
        <w:rPr>
          <w:rFonts w:ascii="Tw Cen MT" w:hAnsi="Tw Cen MT"/>
        </w:rPr>
      </w:pPr>
    </w:p>
    <w:p w14:paraId="1A919807" w14:textId="5E8206EE" w:rsidR="00E93036" w:rsidRDefault="00E93036" w:rsidP="00E919DB">
      <w:pPr>
        <w:jc w:val="both"/>
        <w:rPr>
          <w:rFonts w:ascii="Tw Cen MT" w:hAnsi="Tw Cen MT"/>
        </w:rPr>
      </w:pPr>
    </w:p>
    <w:p w14:paraId="3D50AFC1" w14:textId="002CF9B4" w:rsidR="00E93036" w:rsidRDefault="00E93036" w:rsidP="00E919DB">
      <w:pPr>
        <w:jc w:val="both"/>
        <w:rPr>
          <w:rFonts w:ascii="Tw Cen MT" w:hAnsi="Tw Cen MT"/>
        </w:rPr>
      </w:pPr>
      <w:r>
        <w:rPr>
          <w:rFonts w:ascii="Tw Cen MT" w:hAnsi="Tw Cen MT"/>
          <w:b/>
          <w:bCs/>
        </w:rPr>
        <w:t>FUNCTION</w:t>
      </w:r>
    </w:p>
    <w:p w14:paraId="587429A8" w14:textId="7B6F05DE" w:rsidR="00E93036" w:rsidRDefault="00E93036" w:rsidP="00E919DB">
      <w:pPr>
        <w:jc w:val="both"/>
        <w:rPr>
          <w:rFonts w:ascii="Tw Cen MT" w:hAnsi="Tw Cen MT"/>
        </w:rPr>
      </w:pPr>
    </w:p>
    <w:p w14:paraId="6D411D31" w14:textId="2A317C61" w:rsidR="00E93036" w:rsidRDefault="00E93036" w:rsidP="00E919DB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The </w:t>
      </w:r>
      <w:r w:rsidR="00AE202D">
        <w:rPr>
          <w:rFonts w:ascii="Tw Cen MT" w:hAnsi="Tw Cen MT"/>
        </w:rPr>
        <w:t>Payroll Coordinator is responsible for the accurate processing of the company payroll. The Payroll Coordinator is responsible for assuring the highest level of confidentiality and accuracy while performing job duties.</w:t>
      </w:r>
    </w:p>
    <w:p w14:paraId="7A17DB80" w14:textId="004CBF48" w:rsidR="00E93036" w:rsidRDefault="00E93036" w:rsidP="00E919DB">
      <w:pPr>
        <w:jc w:val="both"/>
        <w:rPr>
          <w:rFonts w:ascii="Tw Cen MT" w:hAnsi="Tw Cen MT"/>
        </w:rPr>
      </w:pPr>
    </w:p>
    <w:p w14:paraId="1B52D159" w14:textId="533612E8" w:rsidR="00E93036" w:rsidRDefault="00E93036" w:rsidP="00E919DB">
      <w:pPr>
        <w:jc w:val="both"/>
        <w:rPr>
          <w:rFonts w:ascii="Tw Cen MT" w:hAnsi="Tw Cen MT"/>
        </w:rPr>
      </w:pPr>
    </w:p>
    <w:p w14:paraId="4942ACB0" w14:textId="21448E29" w:rsidR="00E93036" w:rsidRPr="00E919DB" w:rsidRDefault="00E93036" w:rsidP="00E919DB">
      <w:pPr>
        <w:jc w:val="both"/>
        <w:rPr>
          <w:rFonts w:ascii="Tw Cen MT" w:hAnsi="Tw Cen MT"/>
        </w:rPr>
      </w:pPr>
      <w:r w:rsidRPr="00E919DB">
        <w:rPr>
          <w:rFonts w:ascii="Tw Cen MT" w:hAnsi="Tw Cen MT"/>
          <w:b/>
          <w:bCs/>
        </w:rPr>
        <w:t>ORGANIZATIONAL RELATIONSHIPS</w:t>
      </w:r>
    </w:p>
    <w:p w14:paraId="5E0E6CDF" w14:textId="6A739DC5" w:rsidR="00E93036" w:rsidRDefault="00E93036" w:rsidP="00E919DB">
      <w:pPr>
        <w:jc w:val="both"/>
        <w:rPr>
          <w:rFonts w:ascii="Tw Cen MT" w:hAnsi="Tw Cen MT"/>
        </w:rPr>
      </w:pPr>
    </w:p>
    <w:p w14:paraId="70788AF2" w14:textId="4D12F6F5" w:rsidR="00E93036" w:rsidRPr="00E919DB" w:rsidRDefault="00E93036" w:rsidP="00E919DB">
      <w:pPr>
        <w:pStyle w:val="ListParagraph"/>
        <w:numPr>
          <w:ilvl w:val="0"/>
          <w:numId w:val="1"/>
        </w:numPr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 xml:space="preserve">The </w:t>
      </w:r>
      <w:r w:rsidR="00AE202D">
        <w:rPr>
          <w:rFonts w:ascii="Tw Cen MT" w:hAnsi="Tw Cen MT"/>
        </w:rPr>
        <w:t xml:space="preserve">Payroll Coordinator </w:t>
      </w:r>
      <w:r w:rsidRPr="00E919DB">
        <w:rPr>
          <w:rFonts w:ascii="Tw Cen MT" w:hAnsi="Tw Cen MT"/>
          <w:sz w:val="20"/>
          <w:szCs w:val="20"/>
        </w:rPr>
        <w:t>reports directly to the</w:t>
      </w:r>
      <w:r w:rsidR="00AE202D">
        <w:rPr>
          <w:rFonts w:ascii="Tw Cen MT" w:hAnsi="Tw Cen MT"/>
          <w:sz w:val="20"/>
          <w:szCs w:val="20"/>
        </w:rPr>
        <w:t xml:space="preserve"> Accounting Manager.</w:t>
      </w:r>
    </w:p>
    <w:p w14:paraId="7EAEF6BB" w14:textId="458CFEAC" w:rsidR="00E93036" w:rsidRPr="00E919DB" w:rsidRDefault="00E93036" w:rsidP="00E919DB">
      <w:pPr>
        <w:pStyle w:val="ListParagraph"/>
        <w:numPr>
          <w:ilvl w:val="0"/>
          <w:numId w:val="1"/>
        </w:numPr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 xml:space="preserve">The </w:t>
      </w:r>
      <w:r w:rsidR="00AE202D">
        <w:rPr>
          <w:rFonts w:ascii="Tw Cen MT" w:hAnsi="Tw Cen MT"/>
        </w:rPr>
        <w:t xml:space="preserve">Payroll Coordinator </w:t>
      </w:r>
      <w:r w:rsidRPr="00E919DB">
        <w:rPr>
          <w:rFonts w:ascii="Tw Cen MT" w:hAnsi="Tw Cen MT"/>
          <w:sz w:val="20"/>
          <w:szCs w:val="20"/>
        </w:rPr>
        <w:t xml:space="preserve">has </w:t>
      </w:r>
      <w:r w:rsidR="00AE202D">
        <w:rPr>
          <w:rFonts w:ascii="Tw Cen MT" w:hAnsi="Tw Cen MT"/>
          <w:sz w:val="20"/>
          <w:szCs w:val="20"/>
        </w:rPr>
        <w:t xml:space="preserve">no </w:t>
      </w:r>
      <w:r w:rsidRPr="00E919DB">
        <w:rPr>
          <w:rFonts w:ascii="Tw Cen MT" w:hAnsi="Tw Cen MT"/>
          <w:sz w:val="20"/>
          <w:szCs w:val="20"/>
        </w:rPr>
        <w:t>supervisory responsibility</w:t>
      </w:r>
      <w:r w:rsidR="00AE202D">
        <w:rPr>
          <w:rFonts w:ascii="Tw Cen MT" w:hAnsi="Tw Cen MT"/>
          <w:sz w:val="20"/>
          <w:szCs w:val="20"/>
        </w:rPr>
        <w:t>.</w:t>
      </w:r>
    </w:p>
    <w:p w14:paraId="6DE76B14" w14:textId="6165E7BA" w:rsidR="00E93036" w:rsidRDefault="00E93036" w:rsidP="00E919DB">
      <w:pPr>
        <w:jc w:val="both"/>
        <w:rPr>
          <w:rFonts w:ascii="Tw Cen MT" w:hAnsi="Tw Cen MT"/>
        </w:rPr>
      </w:pPr>
    </w:p>
    <w:p w14:paraId="1D77A5E9" w14:textId="12249F3C" w:rsidR="00E93036" w:rsidRDefault="00E93036" w:rsidP="00E919DB">
      <w:pPr>
        <w:jc w:val="both"/>
        <w:rPr>
          <w:rFonts w:ascii="Tw Cen MT" w:hAnsi="Tw Cen MT"/>
        </w:rPr>
      </w:pPr>
    </w:p>
    <w:p w14:paraId="21FD6E21" w14:textId="5804EB9B" w:rsidR="00E93036" w:rsidRPr="00E919DB" w:rsidRDefault="00E93036" w:rsidP="00E919DB">
      <w:pPr>
        <w:jc w:val="both"/>
        <w:rPr>
          <w:rFonts w:ascii="Tw Cen MT" w:hAnsi="Tw Cen MT"/>
        </w:rPr>
      </w:pPr>
      <w:r w:rsidRPr="00E919DB">
        <w:rPr>
          <w:rFonts w:ascii="Tw Cen MT" w:hAnsi="Tw Cen MT"/>
          <w:b/>
          <w:bCs/>
        </w:rPr>
        <w:t>ESSENTIAL FUNCTIONS AND RESPONSIBILITIES</w:t>
      </w:r>
    </w:p>
    <w:p w14:paraId="4FCF867A" w14:textId="6766E91C" w:rsidR="00E93036" w:rsidRDefault="00E93036" w:rsidP="00E919DB">
      <w:pPr>
        <w:jc w:val="both"/>
        <w:rPr>
          <w:rFonts w:ascii="Tw Cen MT" w:hAnsi="Tw Cen MT"/>
        </w:rPr>
      </w:pPr>
    </w:p>
    <w:p w14:paraId="7209BB80" w14:textId="63245E3F" w:rsidR="00E93036" w:rsidRPr="00E919DB" w:rsidRDefault="00AE202D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Set</w:t>
      </w:r>
      <w:r w:rsidR="00675F9C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up newly hired </w:t>
      </w:r>
      <w:r w:rsidR="00675F9C">
        <w:rPr>
          <w:rFonts w:ascii="Tw Cen MT" w:hAnsi="Tw Cen MT"/>
          <w:sz w:val="20"/>
          <w:szCs w:val="20"/>
        </w:rPr>
        <w:t>Truck Driver</w:t>
      </w:r>
      <w:r>
        <w:rPr>
          <w:rFonts w:ascii="Tw Cen MT" w:hAnsi="Tw Cen MT"/>
          <w:sz w:val="20"/>
          <w:szCs w:val="20"/>
        </w:rPr>
        <w:t xml:space="preserve"> employees within the payroll system.</w:t>
      </w:r>
    </w:p>
    <w:p w14:paraId="3C289FCD" w14:textId="5C08A40B" w:rsidR="00E93036" w:rsidRDefault="00AE202D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Audit</w:t>
      </w:r>
      <w:r w:rsidR="00675F9C">
        <w:rPr>
          <w:rFonts w:ascii="Tw Cen MT" w:hAnsi="Tw Cen MT"/>
          <w:sz w:val="20"/>
          <w:szCs w:val="20"/>
        </w:rPr>
        <w:t>s truck transport</w:t>
      </w:r>
      <w:r>
        <w:rPr>
          <w:rFonts w:ascii="Tw Cen MT" w:hAnsi="Tw Cen MT"/>
          <w:sz w:val="20"/>
          <w:szCs w:val="20"/>
        </w:rPr>
        <w:t xml:space="preserve"> loads to verify </w:t>
      </w:r>
      <w:r w:rsidR="00675F9C">
        <w:rPr>
          <w:rFonts w:ascii="Tw Cen MT" w:hAnsi="Tw Cen MT"/>
          <w:sz w:val="20"/>
          <w:szCs w:val="20"/>
        </w:rPr>
        <w:t>Driver</w:t>
      </w:r>
      <w:r>
        <w:rPr>
          <w:rFonts w:ascii="Tw Cen MT" w:hAnsi="Tw Cen MT"/>
          <w:sz w:val="20"/>
          <w:szCs w:val="20"/>
        </w:rPr>
        <w:t xml:space="preserve"> pay.</w:t>
      </w:r>
    </w:p>
    <w:p w14:paraId="5A72F9B8" w14:textId="55D788EF" w:rsidR="00AE202D" w:rsidRDefault="00AE202D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Process</w:t>
      </w:r>
      <w:r w:rsidR="00675F9C">
        <w:rPr>
          <w:rFonts w:ascii="Tw Cen MT" w:hAnsi="Tw Cen MT"/>
          <w:sz w:val="20"/>
          <w:szCs w:val="20"/>
        </w:rPr>
        <w:t>es</w:t>
      </w:r>
      <w:r>
        <w:rPr>
          <w:rFonts w:ascii="Tw Cen MT" w:hAnsi="Tw Cen MT"/>
          <w:sz w:val="20"/>
          <w:szCs w:val="20"/>
        </w:rPr>
        <w:t xml:space="preserve"> payroll</w:t>
      </w:r>
      <w:r w:rsidR="00675F9C">
        <w:rPr>
          <w:rFonts w:ascii="Tw Cen MT" w:hAnsi="Tw Cen MT"/>
          <w:sz w:val="20"/>
          <w:szCs w:val="20"/>
        </w:rPr>
        <w:t>,</w:t>
      </w:r>
      <w:r>
        <w:rPr>
          <w:rFonts w:ascii="Tw Cen MT" w:hAnsi="Tw Cen MT"/>
          <w:sz w:val="20"/>
          <w:szCs w:val="20"/>
        </w:rPr>
        <w:t xml:space="preserve"> including issuing checks</w:t>
      </w:r>
      <w:r w:rsidR="00675F9C">
        <w:rPr>
          <w:rFonts w:ascii="Tw Cen MT" w:hAnsi="Tw Cen MT"/>
          <w:sz w:val="20"/>
          <w:szCs w:val="20"/>
        </w:rPr>
        <w:t xml:space="preserve"> and</w:t>
      </w:r>
      <w:r>
        <w:rPr>
          <w:rFonts w:ascii="Tw Cen MT" w:hAnsi="Tw Cen MT"/>
          <w:sz w:val="20"/>
          <w:szCs w:val="20"/>
        </w:rPr>
        <w:t xml:space="preserve"> direct deposit</w:t>
      </w:r>
      <w:r w:rsidR="00675F9C">
        <w:rPr>
          <w:rFonts w:ascii="Tw Cen MT" w:hAnsi="Tw Cen MT"/>
          <w:sz w:val="20"/>
          <w:szCs w:val="20"/>
        </w:rPr>
        <w:t xml:space="preserve"> forms</w:t>
      </w:r>
      <w:r>
        <w:rPr>
          <w:rFonts w:ascii="Tw Cen MT" w:hAnsi="Tw Cen MT"/>
          <w:sz w:val="20"/>
          <w:szCs w:val="20"/>
        </w:rPr>
        <w:t xml:space="preserve"> and mailing summaries.</w:t>
      </w:r>
    </w:p>
    <w:p w14:paraId="359D27D2" w14:textId="3F2CEA5E" w:rsidR="00AE202D" w:rsidRDefault="006E0209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Manage</w:t>
      </w:r>
      <w:r w:rsidR="00675F9C">
        <w:rPr>
          <w:rFonts w:ascii="Tw Cen MT" w:hAnsi="Tw Cen MT"/>
          <w:sz w:val="20"/>
          <w:szCs w:val="20"/>
        </w:rPr>
        <w:t>s payroll</w:t>
      </w:r>
      <w:r>
        <w:rPr>
          <w:rFonts w:ascii="Tw Cen MT" w:hAnsi="Tw Cen MT"/>
          <w:sz w:val="20"/>
          <w:szCs w:val="20"/>
        </w:rPr>
        <w:t xml:space="preserve"> deductions.</w:t>
      </w:r>
    </w:p>
    <w:p w14:paraId="61DA35A5" w14:textId="0E483F55" w:rsidR="006E0209" w:rsidRDefault="006E0209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Resolve</w:t>
      </w:r>
      <w:r w:rsidR="00675F9C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discrepancies that affect </w:t>
      </w:r>
      <w:r w:rsidR="00675F9C">
        <w:rPr>
          <w:rFonts w:ascii="Tw Cen MT" w:hAnsi="Tw Cen MT"/>
          <w:sz w:val="20"/>
          <w:szCs w:val="20"/>
        </w:rPr>
        <w:t>Truck Driver</w:t>
      </w:r>
      <w:r>
        <w:rPr>
          <w:rFonts w:ascii="Tw Cen MT" w:hAnsi="Tw Cen MT"/>
          <w:sz w:val="20"/>
          <w:szCs w:val="20"/>
        </w:rPr>
        <w:t xml:space="preserve"> payroll.</w:t>
      </w:r>
    </w:p>
    <w:p w14:paraId="089B8364" w14:textId="04B2596E" w:rsidR="006E0209" w:rsidRPr="004B3393" w:rsidRDefault="006E0209" w:rsidP="004B3393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Communicate</w:t>
      </w:r>
      <w:r w:rsidR="00675F9C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with employees, responding to payroll questions.</w:t>
      </w:r>
    </w:p>
    <w:p w14:paraId="768B7852" w14:textId="441D6B0F" w:rsidR="00E93036" w:rsidRPr="00E919DB" w:rsidRDefault="00675F9C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Processes annual vacation</w:t>
      </w:r>
      <w:r w:rsidR="004B3393">
        <w:rPr>
          <w:rFonts w:ascii="Tw Cen MT" w:hAnsi="Tw Cen MT"/>
          <w:sz w:val="20"/>
          <w:szCs w:val="20"/>
        </w:rPr>
        <w:t xml:space="preserve"> pay for </w:t>
      </w:r>
      <w:r>
        <w:rPr>
          <w:rFonts w:ascii="Tw Cen MT" w:hAnsi="Tw Cen MT"/>
          <w:sz w:val="20"/>
          <w:szCs w:val="20"/>
        </w:rPr>
        <w:t>Drivers.</w:t>
      </w:r>
      <w:r w:rsidR="00E93036" w:rsidRPr="00E919DB">
        <w:rPr>
          <w:rFonts w:ascii="Tw Cen MT" w:hAnsi="Tw Cen MT"/>
          <w:sz w:val="20"/>
          <w:szCs w:val="20"/>
        </w:rPr>
        <w:t xml:space="preserve"> </w:t>
      </w:r>
    </w:p>
    <w:p w14:paraId="563FCB28" w14:textId="6918805C" w:rsidR="00E93036" w:rsidRPr="00E919DB" w:rsidRDefault="004B3393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Reconcile</w:t>
      </w:r>
      <w:r w:rsidR="00C20894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funds </w:t>
      </w:r>
      <w:r w:rsidR="00C20894">
        <w:rPr>
          <w:rFonts w:ascii="Tw Cen MT" w:hAnsi="Tw Cen MT"/>
          <w:sz w:val="20"/>
          <w:szCs w:val="20"/>
        </w:rPr>
        <w:t>and fees placed</w:t>
      </w:r>
      <w:r>
        <w:rPr>
          <w:rFonts w:ascii="Tw Cen MT" w:hAnsi="Tw Cen MT"/>
          <w:sz w:val="20"/>
          <w:szCs w:val="20"/>
        </w:rPr>
        <w:t xml:space="preserve"> on the Smart Funds car</w:t>
      </w:r>
      <w:r w:rsidR="00C20894">
        <w:rPr>
          <w:rFonts w:ascii="Tw Cen MT" w:hAnsi="Tw Cen MT"/>
          <w:sz w:val="20"/>
          <w:szCs w:val="20"/>
        </w:rPr>
        <w:t>ds for employees</w:t>
      </w:r>
      <w:r>
        <w:rPr>
          <w:rFonts w:ascii="Tw Cen MT" w:hAnsi="Tw Cen MT"/>
          <w:sz w:val="20"/>
          <w:szCs w:val="20"/>
        </w:rPr>
        <w:t>.</w:t>
      </w:r>
      <w:r w:rsidR="00E93036" w:rsidRPr="00E919DB">
        <w:rPr>
          <w:rFonts w:ascii="Tw Cen MT" w:hAnsi="Tw Cen MT"/>
          <w:sz w:val="20"/>
          <w:szCs w:val="20"/>
        </w:rPr>
        <w:t xml:space="preserve"> </w:t>
      </w:r>
    </w:p>
    <w:p w14:paraId="03DB9503" w14:textId="59DD84F3" w:rsidR="00E93036" w:rsidRPr="00E919DB" w:rsidRDefault="004B3393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Upload</w:t>
      </w:r>
      <w:r w:rsidR="00C20894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performance pay and ensure</w:t>
      </w:r>
      <w:r w:rsidR="00C20894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staff </w:t>
      </w:r>
      <w:r w:rsidR="00C20894">
        <w:rPr>
          <w:rFonts w:ascii="Tw Cen MT" w:hAnsi="Tw Cen MT"/>
          <w:sz w:val="20"/>
          <w:szCs w:val="20"/>
        </w:rPr>
        <w:t>are</w:t>
      </w:r>
      <w:r>
        <w:rPr>
          <w:rFonts w:ascii="Tw Cen MT" w:hAnsi="Tw Cen MT"/>
          <w:sz w:val="20"/>
          <w:szCs w:val="20"/>
        </w:rPr>
        <w:t xml:space="preserve"> paid</w:t>
      </w:r>
      <w:r w:rsidR="00C20894">
        <w:rPr>
          <w:rFonts w:ascii="Tw Cen MT" w:hAnsi="Tw Cen MT"/>
          <w:sz w:val="20"/>
          <w:szCs w:val="20"/>
        </w:rPr>
        <w:t xml:space="preserve"> correctly</w:t>
      </w:r>
      <w:r>
        <w:rPr>
          <w:rFonts w:ascii="Tw Cen MT" w:hAnsi="Tw Cen MT"/>
          <w:sz w:val="20"/>
          <w:szCs w:val="20"/>
        </w:rPr>
        <w:t>.</w:t>
      </w:r>
      <w:r w:rsidR="00E93036" w:rsidRPr="00E919DB">
        <w:rPr>
          <w:rFonts w:ascii="Tw Cen MT" w:hAnsi="Tw Cen MT"/>
          <w:sz w:val="20"/>
          <w:szCs w:val="20"/>
        </w:rPr>
        <w:t xml:space="preserve"> </w:t>
      </w:r>
    </w:p>
    <w:p w14:paraId="503D8F56" w14:textId="557B3AC4" w:rsidR="00E93036" w:rsidRPr="00E919DB" w:rsidRDefault="004B3393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Ensure</w:t>
      </w:r>
      <w:r w:rsidR="00C20894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new </w:t>
      </w:r>
      <w:r w:rsidR="00C20894">
        <w:rPr>
          <w:rFonts w:ascii="Tw Cen MT" w:hAnsi="Tw Cen MT"/>
          <w:sz w:val="20"/>
          <w:szCs w:val="20"/>
        </w:rPr>
        <w:t>benefit offerings and elections</w:t>
      </w:r>
      <w:r>
        <w:rPr>
          <w:rFonts w:ascii="Tw Cen MT" w:hAnsi="Tw Cen MT"/>
          <w:sz w:val="20"/>
          <w:szCs w:val="20"/>
        </w:rPr>
        <w:t xml:space="preserve"> are uploaded into </w:t>
      </w:r>
      <w:r w:rsidR="00C20894">
        <w:rPr>
          <w:rFonts w:ascii="Tw Cen MT" w:hAnsi="Tw Cen MT"/>
          <w:sz w:val="20"/>
          <w:szCs w:val="20"/>
        </w:rPr>
        <w:t>the payroll</w:t>
      </w:r>
      <w:r>
        <w:rPr>
          <w:rFonts w:ascii="Tw Cen MT" w:hAnsi="Tw Cen MT"/>
          <w:sz w:val="20"/>
          <w:szCs w:val="20"/>
        </w:rPr>
        <w:t xml:space="preserve"> system.</w:t>
      </w:r>
      <w:r w:rsidR="00E93036" w:rsidRPr="00E919DB">
        <w:rPr>
          <w:rFonts w:ascii="Tw Cen MT" w:hAnsi="Tw Cen MT"/>
          <w:sz w:val="20"/>
          <w:szCs w:val="20"/>
        </w:rPr>
        <w:t xml:space="preserve"> </w:t>
      </w:r>
    </w:p>
    <w:p w14:paraId="426E405E" w14:textId="7BD7EEB1" w:rsidR="00E93036" w:rsidRPr="00E919DB" w:rsidRDefault="007A2F2A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Run</w:t>
      </w:r>
      <w:r w:rsidR="00C20894">
        <w:rPr>
          <w:rFonts w:ascii="Tw Cen MT" w:hAnsi="Tw Cen MT"/>
          <w:sz w:val="20"/>
          <w:szCs w:val="20"/>
        </w:rPr>
        <w:t xml:space="preserve">s reports to obtain Driver mileage and determine the appropriate rate per mile to ensure Drivers are paid correctly.  </w:t>
      </w:r>
      <w:r w:rsidR="00E93036" w:rsidRPr="00E919DB">
        <w:rPr>
          <w:rFonts w:ascii="Tw Cen MT" w:hAnsi="Tw Cen MT"/>
          <w:sz w:val="20"/>
          <w:szCs w:val="20"/>
        </w:rPr>
        <w:t xml:space="preserve"> </w:t>
      </w:r>
    </w:p>
    <w:p w14:paraId="7AEC425C" w14:textId="0E58015B" w:rsidR="00E93036" w:rsidRPr="00E919DB" w:rsidRDefault="007A2F2A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Process</w:t>
      </w:r>
      <w:r w:rsidR="00C20894">
        <w:rPr>
          <w:rFonts w:ascii="Tw Cen MT" w:hAnsi="Tw Cen MT"/>
          <w:sz w:val="20"/>
          <w:szCs w:val="20"/>
        </w:rPr>
        <w:t>es</w:t>
      </w:r>
      <w:r>
        <w:rPr>
          <w:rFonts w:ascii="Tw Cen MT" w:hAnsi="Tw Cen MT"/>
          <w:sz w:val="20"/>
          <w:szCs w:val="20"/>
        </w:rPr>
        <w:t xml:space="preserve"> sign-on bonuses for new hires.</w:t>
      </w:r>
      <w:r w:rsidR="00E93036" w:rsidRPr="00E919DB">
        <w:rPr>
          <w:rFonts w:ascii="Tw Cen MT" w:hAnsi="Tw Cen MT"/>
          <w:sz w:val="20"/>
          <w:szCs w:val="20"/>
        </w:rPr>
        <w:t xml:space="preserve"> </w:t>
      </w:r>
    </w:p>
    <w:p w14:paraId="0EE72268" w14:textId="05EB77D6" w:rsidR="00E93036" w:rsidRDefault="007A2F2A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Transfer</w:t>
      </w:r>
      <w:r w:rsidR="00C20894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all cash receipts </w:t>
      </w:r>
      <w:r w:rsidR="00C20894">
        <w:rPr>
          <w:rFonts w:ascii="Tw Cen MT" w:hAnsi="Tw Cen MT"/>
          <w:sz w:val="20"/>
          <w:szCs w:val="20"/>
        </w:rPr>
        <w:t>imported</w:t>
      </w:r>
      <w:r>
        <w:rPr>
          <w:rFonts w:ascii="Tw Cen MT" w:hAnsi="Tw Cen MT"/>
          <w:sz w:val="20"/>
          <w:szCs w:val="20"/>
        </w:rPr>
        <w:t xml:space="preserve"> from </w:t>
      </w:r>
      <w:proofErr w:type="spellStart"/>
      <w:r>
        <w:rPr>
          <w:rFonts w:ascii="Tw Cen MT" w:hAnsi="Tw Cen MT"/>
          <w:sz w:val="20"/>
          <w:szCs w:val="20"/>
        </w:rPr>
        <w:t>Transflo</w:t>
      </w:r>
      <w:proofErr w:type="spellEnd"/>
      <w:r>
        <w:rPr>
          <w:rFonts w:ascii="Tw Cen MT" w:hAnsi="Tw Cen MT"/>
          <w:sz w:val="20"/>
          <w:szCs w:val="20"/>
        </w:rPr>
        <w:t>.</w:t>
      </w:r>
    </w:p>
    <w:p w14:paraId="68E43C86" w14:textId="54E89143" w:rsidR="007A2F2A" w:rsidRPr="00E919DB" w:rsidRDefault="00C20894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Reviews the breakdown pay for Drivers who experience a truck break down while on a route.</w:t>
      </w:r>
    </w:p>
    <w:p w14:paraId="187EE434" w14:textId="39B8F952" w:rsidR="00E93036" w:rsidRDefault="00E93036" w:rsidP="00E919DB">
      <w:pPr>
        <w:jc w:val="both"/>
        <w:rPr>
          <w:rFonts w:ascii="Tw Cen MT" w:hAnsi="Tw Cen MT"/>
        </w:rPr>
      </w:pPr>
    </w:p>
    <w:p w14:paraId="08419FC0" w14:textId="77777777" w:rsidR="00E93036" w:rsidRDefault="00E93036" w:rsidP="00E919DB">
      <w:pPr>
        <w:jc w:val="both"/>
        <w:rPr>
          <w:rFonts w:ascii="Tw Cen MT" w:hAnsi="Tw Cen MT"/>
        </w:rPr>
      </w:pPr>
    </w:p>
    <w:p w14:paraId="04CBB242" w14:textId="77689D7A" w:rsidR="00E93036" w:rsidRPr="00E919DB" w:rsidRDefault="00E93036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OTHER DUTIES</w:t>
      </w:r>
    </w:p>
    <w:p w14:paraId="15824F3E" w14:textId="2222921D" w:rsidR="00E93036" w:rsidRPr="007A2F2A" w:rsidRDefault="00E93036" w:rsidP="007A2F2A">
      <w:pPr>
        <w:jc w:val="both"/>
        <w:rPr>
          <w:rFonts w:ascii="Tw Cen MT" w:hAnsi="Tw Cen MT"/>
          <w:sz w:val="20"/>
          <w:szCs w:val="20"/>
        </w:rPr>
      </w:pPr>
    </w:p>
    <w:p w14:paraId="4326B904" w14:textId="7F39BBE2" w:rsidR="00E93036" w:rsidRPr="00E919DB" w:rsidRDefault="00E93036" w:rsidP="00E919DB">
      <w:pPr>
        <w:pStyle w:val="ListParagraph"/>
        <w:numPr>
          <w:ilvl w:val="0"/>
          <w:numId w:val="3"/>
        </w:numPr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Other duties as assigned.</w:t>
      </w:r>
    </w:p>
    <w:p w14:paraId="64E9C4FC" w14:textId="1D2B1AE4" w:rsidR="00E93036" w:rsidRDefault="00E93036" w:rsidP="00E919DB">
      <w:pPr>
        <w:jc w:val="both"/>
        <w:rPr>
          <w:rFonts w:ascii="Tw Cen MT" w:hAnsi="Tw Cen MT"/>
        </w:rPr>
      </w:pPr>
    </w:p>
    <w:p w14:paraId="19B35540" w14:textId="0FDA497A" w:rsidR="007A2F2A" w:rsidRDefault="007A2F2A" w:rsidP="00E919DB">
      <w:pPr>
        <w:jc w:val="both"/>
        <w:rPr>
          <w:rFonts w:ascii="Tw Cen MT" w:hAnsi="Tw Cen MT"/>
        </w:rPr>
      </w:pPr>
    </w:p>
    <w:p w14:paraId="44417CE6" w14:textId="1F616A82" w:rsidR="007A2F2A" w:rsidRDefault="007A2F2A" w:rsidP="00E919DB">
      <w:pPr>
        <w:jc w:val="both"/>
        <w:rPr>
          <w:rFonts w:ascii="Tw Cen MT" w:hAnsi="Tw Cen MT"/>
        </w:rPr>
      </w:pPr>
    </w:p>
    <w:p w14:paraId="773FC6BA" w14:textId="64B7D50A" w:rsidR="007A2F2A" w:rsidRDefault="007A2F2A" w:rsidP="00E919DB">
      <w:pPr>
        <w:jc w:val="both"/>
        <w:rPr>
          <w:rFonts w:ascii="Tw Cen MT" w:hAnsi="Tw Cen MT"/>
        </w:rPr>
      </w:pPr>
    </w:p>
    <w:p w14:paraId="7B74CA0E" w14:textId="77777777" w:rsidR="007A2F2A" w:rsidRDefault="007A2F2A" w:rsidP="00E919DB">
      <w:pPr>
        <w:jc w:val="both"/>
        <w:rPr>
          <w:rFonts w:ascii="Tw Cen MT" w:hAnsi="Tw Cen MT"/>
        </w:rPr>
      </w:pPr>
    </w:p>
    <w:p w14:paraId="6DEECB13" w14:textId="7B71D542" w:rsidR="00E93036" w:rsidRDefault="00E93036" w:rsidP="00E919DB">
      <w:pPr>
        <w:jc w:val="both"/>
        <w:rPr>
          <w:rFonts w:ascii="Tw Cen MT" w:hAnsi="Tw Cen MT"/>
        </w:rPr>
      </w:pPr>
    </w:p>
    <w:p w14:paraId="65A6DA96" w14:textId="77777777" w:rsidR="00C20894" w:rsidRDefault="00C20894" w:rsidP="00E919DB">
      <w:pPr>
        <w:jc w:val="both"/>
        <w:rPr>
          <w:rFonts w:ascii="Tw Cen MT" w:hAnsi="Tw Cen MT"/>
          <w:b/>
          <w:bCs/>
        </w:rPr>
      </w:pPr>
    </w:p>
    <w:p w14:paraId="5E4E0F07" w14:textId="77777777" w:rsidR="00C20894" w:rsidRDefault="00C20894" w:rsidP="00E919DB">
      <w:pPr>
        <w:jc w:val="both"/>
        <w:rPr>
          <w:rFonts w:ascii="Tw Cen MT" w:hAnsi="Tw Cen MT"/>
          <w:b/>
          <w:bCs/>
        </w:rPr>
      </w:pPr>
    </w:p>
    <w:p w14:paraId="5DAB8AA2" w14:textId="77777777" w:rsidR="00C20894" w:rsidRDefault="00C20894" w:rsidP="00E919DB">
      <w:pPr>
        <w:jc w:val="both"/>
        <w:rPr>
          <w:rFonts w:ascii="Tw Cen MT" w:hAnsi="Tw Cen MT"/>
          <w:b/>
          <w:bCs/>
        </w:rPr>
      </w:pPr>
    </w:p>
    <w:p w14:paraId="3782229E" w14:textId="73A3601F" w:rsidR="003E3A70" w:rsidRPr="00E919DB" w:rsidRDefault="003E3A70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MENTAL AND PHYSICAL REQUIREMENTS</w:t>
      </w:r>
    </w:p>
    <w:p w14:paraId="1676D6D3" w14:textId="77777777" w:rsidR="003E3A70" w:rsidRDefault="003E3A70" w:rsidP="00E919DB">
      <w:pPr>
        <w:jc w:val="both"/>
        <w:rPr>
          <w:rFonts w:ascii="Tw Cen MT" w:hAnsi="Tw Cen MT"/>
        </w:rPr>
      </w:pPr>
    </w:p>
    <w:p w14:paraId="4A662C96" w14:textId="77777777" w:rsidR="00C20894" w:rsidRDefault="00C20894" w:rsidP="00C20894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Strong attention to detail, understanding the risk of missing important and/or relevant information.</w:t>
      </w:r>
    </w:p>
    <w:p w14:paraId="4CC94611" w14:textId="77777777" w:rsidR="00C20894" w:rsidRDefault="00C20894" w:rsidP="00C20894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Ability to perform assigned duties under frequent time pressures in an interruptive environment with changing priorities.</w:t>
      </w:r>
    </w:p>
    <w:p w14:paraId="6091D044" w14:textId="318A7178" w:rsidR="00C20894" w:rsidRDefault="00C20894" w:rsidP="00C20894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Strong computer skills required to manage and maintain data in software systems</w:t>
      </w:r>
      <w:r>
        <w:rPr>
          <w:rFonts w:ascii="Tw Cen MT" w:hAnsi="Tw Cen MT"/>
          <w:sz w:val="20"/>
          <w:szCs w:val="20"/>
        </w:rPr>
        <w:t xml:space="preserve">.  </w:t>
      </w:r>
    </w:p>
    <w:p w14:paraId="54EFB597" w14:textId="77777777" w:rsidR="00C20894" w:rsidRDefault="00C20894" w:rsidP="00C20894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Sitting for long periods of time while using a telephone and computer.</w:t>
      </w:r>
    </w:p>
    <w:p w14:paraId="590F3571" w14:textId="2D616084" w:rsidR="003E3A70" w:rsidRDefault="003E3A70" w:rsidP="00E919DB">
      <w:pPr>
        <w:jc w:val="both"/>
        <w:rPr>
          <w:rFonts w:ascii="Tw Cen MT" w:hAnsi="Tw Cen MT"/>
        </w:rPr>
      </w:pPr>
    </w:p>
    <w:p w14:paraId="5F3E3253" w14:textId="77777777" w:rsidR="003E3A70" w:rsidRDefault="003E3A70" w:rsidP="00E919DB">
      <w:pPr>
        <w:jc w:val="both"/>
        <w:rPr>
          <w:rFonts w:ascii="Tw Cen MT" w:hAnsi="Tw Cen MT"/>
          <w:b/>
          <w:bCs/>
          <w:sz w:val="26"/>
          <w:szCs w:val="26"/>
        </w:rPr>
      </w:pPr>
    </w:p>
    <w:p w14:paraId="1F876F5A" w14:textId="6D2FD653" w:rsidR="003E3A70" w:rsidRPr="00E919DB" w:rsidRDefault="003E3A70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EDUCATION, TRAINING AND EXPERIENCE</w:t>
      </w:r>
    </w:p>
    <w:p w14:paraId="29C7A1F8" w14:textId="77777777" w:rsidR="003E3A70" w:rsidRDefault="003E3A70" w:rsidP="00E919DB">
      <w:pPr>
        <w:jc w:val="both"/>
        <w:rPr>
          <w:rFonts w:ascii="Tw Cen MT" w:hAnsi="Tw Cen MT"/>
        </w:rPr>
      </w:pPr>
    </w:p>
    <w:p w14:paraId="3A118DA2" w14:textId="4CD283D6" w:rsidR="006E0209" w:rsidRDefault="006E0209" w:rsidP="00E919DB">
      <w:pPr>
        <w:pStyle w:val="ListParagraph"/>
        <w:numPr>
          <w:ilvl w:val="0"/>
          <w:numId w:val="5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High school diploma or GED</w:t>
      </w:r>
      <w:r w:rsidR="00C20894">
        <w:rPr>
          <w:rFonts w:ascii="Tw Cen MT" w:hAnsi="Tw Cen MT"/>
          <w:sz w:val="20"/>
          <w:szCs w:val="20"/>
        </w:rPr>
        <w:t xml:space="preserve"> required</w:t>
      </w:r>
      <w:r>
        <w:rPr>
          <w:rFonts w:ascii="Tw Cen MT" w:hAnsi="Tw Cen MT"/>
          <w:sz w:val="20"/>
          <w:szCs w:val="20"/>
        </w:rPr>
        <w:t>.</w:t>
      </w:r>
    </w:p>
    <w:p w14:paraId="6A9D6B80" w14:textId="34CCF788" w:rsidR="003E3A70" w:rsidRPr="00E919DB" w:rsidRDefault="006E0209" w:rsidP="00E919DB">
      <w:pPr>
        <w:pStyle w:val="ListParagraph"/>
        <w:numPr>
          <w:ilvl w:val="0"/>
          <w:numId w:val="5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Associates degree in Accounting preferred.</w:t>
      </w:r>
      <w:r w:rsidR="003E3A70" w:rsidRPr="00E919DB">
        <w:rPr>
          <w:rFonts w:ascii="Tw Cen MT" w:hAnsi="Tw Cen MT"/>
          <w:sz w:val="20"/>
          <w:szCs w:val="20"/>
        </w:rPr>
        <w:t xml:space="preserve"> </w:t>
      </w:r>
    </w:p>
    <w:p w14:paraId="3913B99D" w14:textId="208F4D1A" w:rsidR="003E3A70" w:rsidRDefault="003E3A70" w:rsidP="00E919DB">
      <w:pPr>
        <w:jc w:val="both"/>
        <w:rPr>
          <w:rFonts w:ascii="Tw Cen MT" w:hAnsi="Tw Cen MT"/>
        </w:rPr>
      </w:pPr>
    </w:p>
    <w:p w14:paraId="348D912C" w14:textId="36071DB3" w:rsidR="003E3A70" w:rsidRDefault="003E3A70" w:rsidP="00E919DB">
      <w:pPr>
        <w:jc w:val="both"/>
        <w:rPr>
          <w:rFonts w:ascii="Tw Cen MT" w:hAnsi="Tw Cen MT"/>
        </w:rPr>
      </w:pPr>
    </w:p>
    <w:p w14:paraId="2B7A532F" w14:textId="792A9F46" w:rsidR="003E3A70" w:rsidRDefault="003E3A70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WORKING ENVIRONMENT AND CONDITIONS</w:t>
      </w:r>
    </w:p>
    <w:p w14:paraId="732D42CD" w14:textId="77777777" w:rsidR="006E0209" w:rsidRPr="00E919DB" w:rsidRDefault="006E0209" w:rsidP="00E919DB">
      <w:pPr>
        <w:jc w:val="both"/>
        <w:rPr>
          <w:rFonts w:ascii="Tw Cen MT" w:hAnsi="Tw Cen MT"/>
          <w:b/>
          <w:bCs/>
        </w:rPr>
      </w:pPr>
    </w:p>
    <w:p w14:paraId="3CAE2013" w14:textId="5122A9EC" w:rsidR="00FE60C0" w:rsidRPr="00E919DB" w:rsidRDefault="00FE60C0" w:rsidP="00E919DB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Corporate office environment</w:t>
      </w:r>
    </w:p>
    <w:p w14:paraId="6C629873" w14:textId="77777777" w:rsidR="00FE60C0" w:rsidRDefault="00FE60C0" w:rsidP="00E919DB">
      <w:pPr>
        <w:pStyle w:val="ListParagraph"/>
        <w:jc w:val="both"/>
        <w:rPr>
          <w:rFonts w:ascii="Tw Cen MT" w:hAnsi="Tw Cen MT"/>
        </w:rPr>
      </w:pPr>
    </w:p>
    <w:p w14:paraId="4A0B3844" w14:textId="77777777" w:rsidR="003E3A70" w:rsidRPr="003E3A70" w:rsidRDefault="003E3A70" w:rsidP="00E919DB">
      <w:pPr>
        <w:jc w:val="both"/>
        <w:rPr>
          <w:rFonts w:ascii="Tw Cen MT" w:hAnsi="Tw Cen MT"/>
        </w:rPr>
      </w:pPr>
    </w:p>
    <w:p w14:paraId="304AEFF0" w14:textId="2F6BE12A" w:rsidR="003E3A70" w:rsidRPr="00E919DB" w:rsidRDefault="003E3A70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EQUIPMENT AND TOOLS</w:t>
      </w:r>
    </w:p>
    <w:p w14:paraId="45E387DA" w14:textId="77777777" w:rsidR="003E3A70" w:rsidRDefault="003E3A70" w:rsidP="00E919DB">
      <w:pPr>
        <w:jc w:val="both"/>
        <w:rPr>
          <w:rFonts w:ascii="Tw Cen MT" w:hAnsi="Tw Cen MT"/>
        </w:rPr>
      </w:pPr>
    </w:p>
    <w:p w14:paraId="6310182A" w14:textId="77777777" w:rsidR="003E3A70" w:rsidRDefault="003E3A70" w:rsidP="00E919DB">
      <w:pPr>
        <w:jc w:val="both"/>
        <w:rPr>
          <w:rFonts w:ascii="Tw Cen MT" w:hAnsi="Tw Cen MT"/>
        </w:rPr>
        <w:sectPr w:rsidR="003E3A70" w:rsidSect="0011021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DFA2D7" w14:textId="65DCCF78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Computer</w:t>
      </w:r>
    </w:p>
    <w:p w14:paraId="5276FA7B" w14:textId="0A14111E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Telephone</w:t>
      </w:r>
    </w:p>
    <w:p w14:paraId="3EE1684B" w14:textId="34F2B965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PC software and network</w:t>
      </w:r>
    </w:p>
    <w:p w14:paraId="5EBF32E1" w14:textId="4FC5525F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Calculator</w:t>
      </w:r>
      <w:r w:rsidR="006E0209">
        <w:rPr>
          <w:rFonts w:ascii="Tw Cen MT" w:hAnsi="Tw Cen MT"/>
          <w:sz w:val="20"/>
          <w:szCs w:val="20"/>
        </w:rPr>
        <w:t>/10-key</w:t>
      </w:r>
    </w:p>
    <w:p w14:paraId="6E04CEDD" w14:textId="58D1105D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FAX</w:t>
      </w:r>
    </w:p>
    <w:p w14:paraId="676DAEC0" w14:textId="4E3E5B16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Scanner</w:t>
      </w:r>
    </w:p>
    <w:p w14:paraId="50CA3585" w14:textId="77777777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Copy machine</w:t>
      </w:r>
    </w:p>
    <w:p w14:paraId="6D94A8DE" w14:textId="249B7D09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Postage equipment</w:t>
      </w:r>
    </w:p>
    <w:p w14:paraId="5B19A04A" w14:textId="77777777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Microsoft Office</w:t>
      </w:r>
    </w:p>
    <w:p w14:paraId="66FE8243" w14:textId="77777777" w:rsidR="00C20894" w:rsidRDefault="00C20894" w:rsidP="00E919DB">
      <w:pPr>
        <w:jc w:val="both"/>
        <w:rPr>
          <w:rFonts w:ascii="Tw Cen MT" w:hAnsi="Tw Cen MT"/>
        </w:rPr>
        <w:sectPr w:rsidR="00C20894" w:rsidSect="00C208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697859" w14:textId="1D5F2AED" w:rsidR="003E3A70" w:rsidRDefault="003E3A70" w:rsidP="00E919DB">
      <w:pPr>
        <w:jc w:val="both"/>
        <w:rPr>
          <w:rFonts w:ascii="Tw Cen MT" w:hAnsi="Tw Cen MT"/>
        </w:rPr>
      </w:pPr>
      <w:bookmarkStart w:id="0" w:name="_GoBack"/>
      <w:bookmarkEnd w:id="0"/>
    </w:p>
    <w:p w14:paraId="47B971AE" w14:textId="77777777" w:rsidR="003E3A70" w:rsidRPr="003E3A70" w:rsidRDefault="003E3A70" w:rsidP="00E919DB">
      <w:pPr>
        <w:jc w:val="both"/>
        <w:rPr>
          <w:rFonts w:ascii="Tw Cen MT" w:hAnsi="Tw Cen MT"/>
          <w:b/>
          <w:bCs/>
        </w:rPr>
      </w:pPr>
    </w:p>
    <w:p w14:paraId="5AE69B3F" w14:textId="77777777" w:rsidR="00E93036" w:rsidRPr="00E93036" w:rsidRDefault="00E93036" w:rsidP="00E919DB">
      <w:pPr>
        <w:jc w:val="both"/>
        <w:rPr>
          <w:rFonts w:ascii="Tw Cen MT" w:hAnsi="Tw Cen MT"/>
        </w:rPr>
      </w:pPr>
    </w:p>
    <w:p w14:paraId="108FCB35" w14:textId="6E06C354" w:rsidR="00E93036" w:rsidRPr="003E3A70" w:rsidRDefault="003E3A70" w:rsidP="00E919DB">
      <w:pPr>
        <w:jc w:val="both"/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>The specific statements shown in each section of this description are not intended to be all-inclusive.  They represent typical elements and criteria considered necessary to perform the job successfully.  The company recognizes that an individual with a disability may require an accommodation to enable him/her to successfully perform a job function.  Consideration will be given to reasonable accommodations.  This document does not create an employment contract, implied or otherwise, other than an “at will” relationship.</w:t>
      </w:r>
    </w:p>
    <w:sectPr w:rsidR="00E93036" w:rsidRPr="003E3A70" w:rsidSect="003E3A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9F4A1" w14:textId="77777777" w:rsidR="00725DA6" w:rsidRDefault="00725DA6" w:rsidP="00725DA6">
      <w:r>
        <w:separator/>
      </w:r>
    </w:p>
  </w:endnote>
  <w:endnote w:type="continuationSeparator" w:id="0">
    <w:p w14:paraId="1F455F22" w14:textId="77777777" w:rsidR="00725DA6" w:rsidRDefault="00725DA6" w:rsidP="007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3D62" w14:textId="77777777" w:rsidR="00725DA6" w:rsidRDefault="00725DA6" w:rsidP="00725DA6">
      <w:r>
        <w:separator/>
      </w:r>
    </w:p>
  </w:footnote>
  <w:footnote w:type="continuationSeparator" w:id="0">
    <w:p w14:paraId="778BD8CC" w14:textId="77777777" w:rsidR="00725DA6" w:rsidRDefault="00725DA6" w:rsidP="0072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8485" w14:textId="18F53082" w:rsidR="00725DA6" w:rsidRDefault="00E919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52B389" wp14:editId="2AE48B99">
          <wp:simplePos x="0" y="0"/>
          <wp:positionH relativeFrom="column">
            <wp:posOffset>2393342</wp:posOffset>
          </wp:positionH>
          <wp:positionV relativeFrom="paragraph">
            <wp:posOffset>-171118</wp:posOffset>
          </wp:positionV>
          <wp:extent cx="1207008" cy="1069848"/>
          <wp:effectExtent l="0" t="0" r="0" b="0"/>
          <wp:wrapSquare wrapText="bothSides"/>
          <wp:docPr id="2" name="Picture 2" descr="46523_1-Wylie_Daske_Logo_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6523_1-Wylie_Daske_Logo_V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008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0FE8"/>
    <w:multiLevelType w:val="hybridMultilevel"/>
    <w:tmpl w:val="EF1A5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26B6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99D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364F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650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30CC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B06D6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441B6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55"/>
    <w:rsid w:val="00012B82"/>
    <w:rsid w:val="0006228A"/>
    <w:rsid w:val="00110216"/>
    <w:rsid w:val="00153BC7"/>
    <w:rsid w:val="00156FA4"/>
    <w:rsid w:val="00161A07"/>
    <w:rsid w:val="001651A8"/>
    <w:rsid w:val="001C3B08"/>
    <w:rsid w:val="00276305"/>
    <w:rsid w:val="002A46AA"/>
    <w:rsid w:val="002D7F9E"/>
    <w:rsid w:val="00312E74"/>
    <w:rsid w:val="00333998"/>
    <w:rsid w:val="003A21F0"/>
    <w:rsid w:val="003E3A70"/>
    <w:rsid w:val="00414248"/>
    <w:rsid w:val="00441E6A"/>
    <w:rsid w:val="00485D97"/>
    <w:rsid w:val="004B3393"/>
    <w:rsid w:val="004B4920"/>
    <w:rsid w:val="004E5993"/>
    <w:rsid w:val="005020A2"/>
    <w:rsid w:val="00563A91"/>
    <w:rsid w:val="00580CBA"/>
    <w:rsid w:val="005A2536"/>
    <w:rsid w:val="00605B55"/>
    <w:rsid w:val="00670183"/>
    <w:rsid w:val="00675F9C"/>
    <w:rsid w:val="006E0209"/>
    <w:rsid w:val="006F4304"/>
    <w:rsid w:val="00724FCB"/>
    <w:rsid w:val="00725DA6"/>
    <w:rsid w:val="00762304"/>
    <w:rsid w:val="007A2F2A"/>
    <w:rsid w:val="00805A3B"/>
    <w:rsid w:val="00855450"/>
    <w:rsid w:val="008C6B33"/>
    <w:rsid w:val="008D0AB1"/>
    <w:rsid w:val="00901993"/>
    <w:rsid w:val="0098594D"/>
    <w:rsid w:val="00986DC8"/>
    <w:rsid w:val="009E66B4"/>
    <w:rsid w:val="009E77A8"/>
    <w:rsid w:val="00A07BEB"/>
    <w:rsid w:val="00A73C6A"/>
    <w:rsid w:val="00AB6CD1"/>
    <w:rsid w:val="00AC5E65"/>
    <w:rsid w:val="00AE202D"/>
    <w:rsid w:val="00B02D9D"/>
    <w:rsid w:val="00B574A1"/>
    <w:rsid w:val="00B85E12"/>
    <w:rsid w:val="00BE6939"/>
    <w:rsid w:val="00C20894"/>
    <w:rsid w:val="00C40C5C"/>
    <w:rsid w:val="00C76BC9"/>
    <w:rsid w:val="00CA4265"/>
    <w:rsid w:val="00CC4474"/>
    <w:rsid w:val="00D43BFF"/>
    <w:rsid w:val="00D61DD5"/>
    <w:rsid w:val="00D82B8C"/>
    <w:rsid w:val="00D84EEF"/>
    <w:rsid w:val="00DA03E9"/>
    <w:rsid w:val="00DA2B4F"/>
    <w:rsid w:val="00DA4AC6"/>
    <w:rsid w:val="00E919DB"/>
    <w:rsid w:val="00E93036"/>
    <w:rsid w:val="00EE7CD2"/>
    <w:rsid w:val="00FB321A"/>
    <w:rsid w:val="00FE60C0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5EF17C"/>
  <w15:chartTrackingRefBased/>
  <w15:docId w15:val="{8257184F-4D86-43DB-8008-71E94222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43BFF"/>
  </w:style>
  <w:style w:type="paragraph" w:styleId="Heading1">
    <w:name w:val="heading 1"/>
    <w:aliases w:val="Main Header"/>
    <w:basedOn w:val="Normal"/>
    <w:next w:val="Normal"/>
    <w:link w:val="Heading1Char"/>
    <w:autoRedefine/>
    <w:uiPriority w:val="9"/>
    <w:qFormat/>
    <w:rsid w:val="00D43BFF"/>
    <w:pPr>
      <w:keepNext/>
      <w:keepLines/>
      <w:outlineLvl w:val="0"/>
    </w:pPr>
    <w:rPr>
      <w:rFonts w:ascii="Tw Cen MT Condensed" w:eastAsiaTheme="majorEastAsia" w:hAnsi="Tw Cen MT Condensed" w:cstheme="majorBidi"/>
      <w:bCs/>
      <w:color w:val="FEBD11" w:themeColor="background2"/>
      <w:sz w:val="36"/>
      <w:szCs w:val="28"/>
    </w:rPr>
  </w:style>
  <w:style w:type="paragraph" w:styleId="Heading2">
    <w:name w:val="heading 2"/>
    <w:aliases w:val="Section Header"/>
    <w:basedOn w:val="Normal"/>
    <w:next w:val="Normal"/>
    <w:link w:val="Heading2Char"/>
    <w:uiPriority w:val="9"/>
    <w:semiHidden/>
    <w:unhideWhenUsed/>
    <w:qFormat/>
    <w:rsid w:val="00D43BFF"/>
    <w:pPr>
      <w:keepNext/>
      <w:keepLines/>
      <w:contextualSpacing/>
      <w:outlineLvl w:val="1"/>
    </w:pPr>
    <w:rPr>
      <w:rFonts w:ascii="Tw Cen MT Condensed" w:eastAsiaTheme="majorEastAsia" w:hAnsi="Tw Cen MT Condensed" w:cstheme="majorBidi"/>
      <w:b/>
      <w:bCs/>
      <w:caps/>
      <w:sz w:val="56"/>
      <w:szCs w:val="26"/>
    </w:rPr>
  </w:style>
  <w:style w:type="paragraph" w:styleId="Heading3">
    <w:name w:val="heading 3"/>
    <w:aliases w:val="Continuing Main Header"/>
    <w:basedOn w:val="Normal"/>
    <w:next w:val="Normal"/>
    <w:link w:val="Heading3Char"/>
    <w:uiPriority w:val="9"/>
    <w:semiHidden/>
    <w:unhideWhenUsed/>
    <w:qFormat/>
    <w:rsid w:val="00D43BFF"/>
    <w:pPr>
      <w:keepNext/>
      <w:keepLines/>
      <w:outlineLvl w:val="2"/>
    </w:pPr>
    <w:rPr>
      <w:rFonts w:ascii="Tw Cen MT Condensed" w:eastAsiaTheme="majorEastAsia" w:hAnsi="Tw Cen MT Condensed" w:cstheme="majorBidi"/>
      <w:color w:val="FEBD11" w:themeColor="background2"/>
      <w:sz w:val="36"/>
      <w:szCs w:val="24"/>
    </w:rPr>
  </w:style>
  <w:style w:type="paragraph" w:styleId="Heading4">
    <w:name w:val="heading 4"/>
    <w:aliases w:val="Page Header"/>
    <w:basedOn w:val="Normal"/>
    <w:link w:val="Heading4Char"/>
    <w:uiPriority w:val="9"/>
    <w:semiHidden/>
    <w:unhideWhenUsed/>
    <w:qFormat/>
    <w:rsid w:val="00D43BFF"/>
    <w:pPr>
      <w:keepNext/>
      <w:keepLines/>
      <w:outlineLvl w:val="3"/>
    </w:pPr>
    <w:rPr>
      <w:rFonts w:ascii="Tw Cen MT Condensed" w:eastAsiaTheme="majorEastAsia" w:hAnsi="Tw Cen MT Condensed" w:cstheme="majorBidi"/>
      <w:iCs/>
      <w:caps/>
      <w:color w:val="65666A" w:themeColor="accent1"/>
      <w:sz w:val="28"/>
    </w:rPr>
  </w:style>
  <w:style w:type="paragraph" w:styleId="Heading5">
    <w:name w:val="heading 5"/>
    <w:aliases w:val="Sub Heading"/>
    <w:basedOn w:val="Normal"/>
    <w:next w:val="Normal"/>
    <w:link w:val="Heading5Char"/>
    <w:uiPriority w:val="9"/>
    <w:semiHidden/>
    <w:unhideWhenUsed/>
    <w:qFormat/>
    <w:rsid w:val="00D43BFF"/>
    <w:pPr>
      <w:keepNext/>
      <w:keepLines/>
      <w:outlineLvl w:val="4"/>
    </w:pPr>
    <w:rPr>
      <w:rFonts w:ascii="Tw Cen MT Condensed" w:eastAsiaTheme="majorEastAsia" w:hAnsi="Tw Cen MT Condensed" w:cstheme="majorBidi"/>
      <w:b/>
      <w:color w:val="182751" w:themeColor="text2"/>
      <w:sz w:val="30"/>
    </w:rPr>
  </w:style>
  <w:style w:type="paragraph" w:styleId="Heading6">
    <w:name w:val="heading 6"/>
    <w:aliases w:val="Chart/Table Heading - White"/>
    <w:basedOn w:val="Normal"/>
    <w:next w:val="Normal"/>
    <w:link w:val="Heading6Char"/>
    <w:uiPriority w:val="9"/>
    <w:semiHidden/>
    <w:unhideWhenUsed/>
    <w:qFormat/>
    <w:rsid w:val="00D43BFF"/>
    <w:pPr>
      <w:keepNext/>
      <w:keepLines/>
      <w:spacing w:before="40"/>
      <w:outlineLvl w:val="5"/>
    </w:pPr>
    <w:rPr>
      <w:rFonts w:ascii="Tw Cen MT" w:eastAsiaTheme="majorEastAsia" w:hAnsi="Tw Cen MT" w:cstheme="majorBidi"/>
      <w:color w:val="FFFFFF" w:themeColor="background1"/>
      <w:sz w:val="26"/>
    </w:rPr>
  </w:style>
  <w:style w:type="paragraph" w:styleId="Heading7">
    <w:name w:val="heading 7"/>
    <w:aliases w:val="Culture Statement"/>
    <w:basedOn w:val="Normal"/>
    <w:next w:val="Normal"/>
    <w:link w:val="Heading7Char"/>
    <w:uiPriority w:val="9"/>
    <w:semiHidden/>
    <w:unhideWhenUsed/>
    <w:qFormat/>
    <w:rsid w:val="00D43BFF"/>
    <w:pPr>
      <w:keepNext/>
      <w:keepLines/>
      <w:spacing w:before="40" w:line="360" w:lineRule="auto"/>
      <w:outlineLvl w:val="6"/>
    </w:pPr>
    <w:rPr>
      <w:rFonts w:ascii="Arial Narrow" w:eastAsiaTheme="majorEastAsia" w:hAnsi="Arial Narrow" w:cstheme="majorBidi"/>
      <w:iCs/>
      <w:color w:val="323234" w:themeColor="accent1" w:themeShade="7F"/>
      <w:sz w:val="24"/>
    </w:rPr>
  </w:style>
  <w:style w:type="paragraph" w:styleId="Heading8">
    <w:name w:val="heading 8"/>
    <w:aliases w:val="Bullets"/>
    <w:basedOn w:val="Normal"/>
    <w:next w:val="Normal"/>
    <w:link w:val="Heading8Char"/>
    <w:uiPriority w:val="9"/>
    <w:semiHidden/>
    <w:unhideWhenUsed/>
    <w:qFormat/>
    <w:rsid w:val="00D43BFF"/>
    <w:pPr>
      <w:spacing w:before="40" w:line="264" w:lineRule="auto"/>
      <w:ind w:left="360" w:firstLine="187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D43BFF"/>
    <w:rPr>
      <w:rFonts w:ascii="Tw Cen MT Condensed" w:eastAsiaTheme="majorEastAsia" w:hAnsi="Tw Cen MT Condensed" w:cstheme="majorBidi"/>
      <w:bCs/>
      <w:color w:val="FEBD11" w:themeColor="background2"/>
      <w:sz w:val="36"/>
      <w:szCs w:val="28"/>
    </w:rPr>
  </w:style>
  <w:style w:type="paragraph" w:styleId="NoSpacing">
    <w:name w:val="No Spacing"/>
    <w:uiPriority w:val="1"/>
    <w:qFormat/>
    <w:rsid w:val="00D43BFF"/>
  </w:style>
  <w:style w:type="character" w:customStyle="1" w:styleId="Heading2Char">
    <w:name w:val="Heading 2 Char"/>
    <w:aliases w:val="Section Header Char"/>
    <w:basedOn w:val="DefaultParagraphFont"/>
    <w:link w:val="Heading2"/>
    <w:uiPriority w:val="9"/>
    <w:semiHidden/>
    <w:rsid w:val="00D43BFF"/>
    <w:rPr>
      <w:rFonts w:ascii="Tw Cen MT Condensed" w:eastAsiaTheme="majorEastAsia" w:hAnsi="Tw Cen MT Condensed" w:cstheme="majorBidi"/>
      <w:b/>
      <w:bCs/>
      <w:caps/>
      <w:sz w:val="5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3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BFF"/>
    <w:rPr>
      <w:rFonts w:asciiTheme="majorHAnsi" w:eastAsiaTheme="majorEastAsia" w:hAnsiTheme="majorHAnsi" w:cstheme="majorBidi"/>
      <w:spacing w:val="-10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BF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3BF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9E77A8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rsid w:val="009E77A8"/>
    <w:rPr>
      <w:b/>
      <w:bCs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9E77A8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E77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77A8"/>
    <w:rPr>
      <w:rFonts w:ascii="Times New Roman" w:hAnsi="Times New Roman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9E77A8"/>
    <w:pPr>
      <w:pBdr>
        <w:bottom w:val="single" w:sz="4" w:space="4" w:color="65666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7A8"/>
    <w:rPr>
      <w:rFonts w:ascii="Times New Roman" w:hAnsi="Times New Roman"/>
      <w:b/>
      <w:bCs/>
      <w:i/>
      <w:iCs/>
      <w:color w:val="000000" w:themeColor="text1"/>
      <w:sz w:val="22"/>
    </w:rPr>
  </w:style>
  <w:style w:type="character" w:styleId="SubtleReference">
    <w:name w:val="Subtle Reference"/>
    <w:basedOn w:val="DefaultParagraphFont"/>
    <w:uiPriority w:val="31"/>
    <w:rsid w:val="009E77A8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rsid w:val="009E77A8"/>
    <w:rPr>
      <w:b/>
      <w:bCs/>
      <w:smallCaps/>
      <w:color w:val="000000" w:themeColor="text1"/>
      <w:spacing w:val="5"/>
      <w:u w:val="single"/>
    </w:rPr>
  </w:style>
  <w:style w:type="character" w:styleId="BookTitle">
    <w:name w:val="Book Title"/>
    <w:basedOn w:val="DefaultParagraphFont"/>
    <w:uiPriority w:val="33"/>
    <w:rsid w:val="009E77A8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9E77A8"/>
    <w:pPr>
      <w:ind w:left="720"/>
      <w:contextualSpacing/>
    </w:pPr>
  </w:style>
  <w:style w:type="character" w:customStyle="1" w:styleId="Heading3Char">
    <w:name w:val="Heading 3 Char"/>
    <w:aliases w:val="Continuing Main Header Char"/>
    <w:basedOn w:val="DefaultParagraphFont"/>
    <w:link w:val="Heading3"/>
    <w:uiPriority w:val="9"/>
    <w:semiHidden/>
    <w:rsid w:val="00D43BFF"/>
    <w:rPr>
      <w:rFonts w:ascii="Tw Cen MT Condensed" w:eastAsiaTheme="majorEastAsia" w:hAnsi="Tw Cen MT Condensed" w:cstheme="majorBidi"/>
      <w:color w:val="FEBD11" w:themeColor="background2"/>
      <w:sz w:val="36"/>
      <w:szCs w:val="24"/>
    </w:rPr>
  </w:style>
  <w:style w:type="character" w:customStyle="1" w:styleId="Heading4Char">
    <w:name w:val="Heading 4 Char"/>
    <w:aliases w:val="Page Header Char"/>
    <w:basedOn w:val="DefaultParagraphFont"/>
    <w:link w:val="Heading4"/>
    <w:uiPriority w:val="9"/>
    <w:semiHidden/>
    <w:rsid w:val="00D43BFF"/>
    <w:rPr>
      <w:rFonts w:ascii="Tw Cen MT Condensed" w:eastAsiaTheme="majorEastAsia" w:hAnsi="Tw Cen MT Condensed" w:cstheme="majorBidi"/>
      <w:iCs/>
      <w:caps/>
      <w:color w:val="65666A" w:themeColor="accent1"/>
      <w:sz w:val="28"/>
    </w:rPr>
  </w:style>
  <w:style w:type="character" w:customStyle="1" w:styleId="Heading5Char">
    <w:name w:val="Heading 5 Char"/>
    <w:aliases w:val="Sub Heading Char"/>
    <w:basedOn w:val="DefaultParagraphFont"/>
    <w:link w:val="Heading5"/>
    <w:uiPriority w:val="9"/>
    <w:semiHidden/>
    <w:rsid w:val="00D43BFF"/>
    <w:rPr>
      <w:rFonts w:ascii="Tw Cen MT Condensed" w:eastAsiaTheme="majorEastAsia" w:hAnsi="Tw Cen MT Condensed" w:cstheme="majorBidi"/>
      <w:b/>
      <w:color w:val="182751" w:themeColor="text2"/>
      <w:sz w:val="30"/>
    </w:rPr>
  </w:style>
  <w:style w:type="character" w:customStyle="1" w:styleId="Heading6Char">
    <w:name w:val="Heading 6 Char"/>
    <w:aliases w:val="Chart/Table Heading - White Char"/>
    <w:basedOn w:val="DefaultParagraphFont"/>
    <w:link w:val="Heading6"/>
    <w:uiPriority w:val="9"/>
    <w:semiHidden/>
    <w:rsid w:val="00D43BFF"/>
    <w:rPr>
      <w:rFonts w:ascii="Tw Cen MT" w:eastAsiaTheme="majorEastAsia" w:hAnsi="Tw Cen MT" w:cstheme="majorBidi"/>
      <w:color w:val="FFFFFF" w:themeColor="background1"/>
      <w:sz w:val="26"/>
    </w:rPr>
  </w:style>
  <w:style w:type="character" w:customStyle="1" w:styleId="Heading7Char">
    <w:name w:val="Heading 7 Char"/>
    <w:aliases w:val="Culture Statement Char"/>
    <w:basedOn w:val="DefaultParagraphFont"/>
    <w:link w:val="Heading7"/>
    <w:uiPriority w:val="9"/>
    <w:semiHidden/>
    <w:rsid w:val="00D43BFF"/>
    <w:rPr>
      <w:rFonts w:ascii="Arial Narrow" w:eastAsiaTheme="majorEastAsia" w:hAnsi="Arial Narrow" w:cstheme="majorBidi"/>
      <w:iCs/>
      <w:color w:val="323234" w:themeColor="accent1" w:themeShade="7F"/>
      <w:sz w:val="24"/>
    </w:rPr>
  </w:style>
  <w:style w:type="character" w:customStyle="1" w:styleId="Heading8Char">
    <w:name w:val="Heading 8 Char"/>
    <w:aliases w:val="Bullets Char"/>
    <w:basedOn w:val="DefaultParagraphFont"/>
    <w:link w:val="Heading8"/>
    <w:uiPriority w:val="9"/>
    <w:semiHidden/>
    <w:rsid w:val="00D43BFF"/>
    <w:rPr>
      <w:rFonts w:eastAsiaTheme="majorEastAsia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qFormat/>
    <w:rsid w:val="00D43BFF"/>
    <w:pPr>
      <w:keepNext w:val="0"/>
      <w:keepLines w:val="0"/>
      <w:spacing w:line="276" w:lineRule="auto"/>
      <w:outlineLvl w:val="9"/>
    </w:pPr>
    <w:rPr>
      <w:rFonts w:ascii="Tw Cen MT" w:hAnsi="Tw Cen MT"/>
      <w:b/>
      <w:bCs w:val="0"/>
      <w:color w:val="4B4C4F" w:themeColor="accent1" w:themeShade="BF"/>
      <w:sz w:val="56"/>
      <w:szCs w:val="32"/>
    </w:rPr>
  </w:style>
  <w:style w:type="character" w:styleId="PlaceholderText">
    <w:name w:val="Placeholder Text"/>
    <w:basedOn w:val="DefaultParagraphFont"/>
    <w:uiPriority w:val="99"/>
    <w:semiHidden/>
    <w:rsid w:val="00605B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5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A6"/>
  </w:style>
  <w:style w:type="paragraph" w:styleId="Footer">
    <w:name w:val="footer"/>
    <w:basedOn w:val="Normal"/>
    <w:link w:val="FooterChar"/>
    <w:uiPriority w:val="99"/>
    <w:unhideWhenUsed/>
    <w:rsid w:val="00725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A6"/>
  </w:style>
  <w:style w:type="paragraph" w:styleId="BalloonText">
    <w:name w:val="Balloon Text"/>
    <w:basedOn w:val="Normal"/>
    <w:link w:val="BalloonTextChar"/>
    <w:uiPriority w:val="99"/>
    <w:semiHidden/>
    <w:unhideWhenUsed/>
    <w:rsid w:val="002A4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761AA.3EA95BA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Eide Bailly">
  <a:themeElements>
    <a:clrScheme name="Eide Bailly">
      <a:dk1>
        <a:srgbClr val="000000"/>
      </a:dk1>
      <a:lt1>
        <a:srgbClr val="FFFFFF"/>
      </a:lt1>
      <a:dk2>
        <a:srgbClr val="182751"/>
      </a:dk2>
      <a:lt2>
        <a:srgbClr val="FEBD11"/>
      </a:lt2>
      <a:accent1>
        <a:srgbClr val="65666A"/>
      </a:accent1>
      <a:accent2>
        <a:srgbClr val="336195"/>
      </a:accent2>
      <a:accent3>
        <a:srgbClr val="0A5D67"/>
      </a:accent3>
      <a:accent4>
        <a:srgbClr val="56A0D3"/>
      </a:accent4>
      <a:accent5>
        <a:srgbClr val="621A4B"/>
      </a:accent5>
      <a:accent6>
        <a:srgbClr val="BDBBBA"/>
      </a:accent6>
      <a:hlink>
        <a:srgbClr val="0000FF"/>
      </a:hlink>
      <a:folHlink>
        <a:srgbClr val="400080"/>
      </a:folHlink>
    </a:clrScheme>
    <a:fontScheme name="Eide Bailly -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de Bailly Design 1" id="{07689608-683F-44D0-9D4E-BB753B6AB92C}" vid="{1FA2863C-6434-4BD3-BFEB-94C6D8118FA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8E11-5B6B-4886-A9A7-525F119D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Dahlberg</dc:creator>
  <cp:keywords/>
  <dc:description/>
  <cp:lastModifiedBy>Lauri Dahlberg</cp:lastModifiedBy>
  <cp:revision>2</cp:revision>
  <dcterms:created xsi:type="dcterms:W3CDTF">2021-07-16T22:57:00Z</dcterms:created>
  <dcterms:modified xsi:type="dcterms:W3CDTF">2021-07-16T22:57:00Z</dcterms:modified>
</cp:coreProperties>
</file>